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5841" w:rsidRPr="00CF5899" w:rsidRDefault="006B0955" w:rsidP="003F5841">
      <w:pPr>
        <w:jc w:val="center"/>
        <w:rPr>
          <w:b/>
          <w:sz w:val="36"/>
          <w:szCs w:val="36"/>
        </w:rPr>
      </w:pPr>
      <w:r w:rsidRPr="00CF5899">
        <w:rPr>
          <w:b/>
          <w:sz w:val="36"/>
          <w:szCs w:val="36"/>
        </w:rPr>
        <w:t xml:space="preserve">Champion for </w:t>
      </w:r>
      <w:r>
        <w:rPr>
          <w:b/>
          <w:sz w:val="36"/>
          <w:szCs w:val="36"/>
        </w:rPr>
        <w:t>Young</w:t>
      </w:r>
      <w:r w:rsidRPr="00CF5899">
        <w:rPr>
          <w:b/>
          <w:sz w:val="36"/>
          <w:szCs w:val="36"/>
        </w:rPr>
        <w:t xml:space="preserve"> People</w:t>
      </w:r>
    </w:p>
    <w:p w:rsidR="003F5841" w:rsidRDefault="00311ECD" w:rsidP="003F5841">
      <w:pPr>
        <w:jc w:val="center"/>
        <w:rPr>
          <w:b/>
          <w:sz w:val="28"/>
          <w:szCs w:val="28"/>
        </w:rPr>
      </w:pPr>
    </w:p>
    <w:p w:rsidR="003F5841" w:rsidRDefault="006B0955" w:rsidP="003F5841">
      <w:pPr>
        <w:jc w:val="center"/>
        <w:rPr>
          <w:b/>
          <w:sz w:val="28"/>
          <w:szCs w:val="28"/>
        </w:rPr>
      </w:pPr>
      <w:r w:rsidRPr="00B00747">
        <w:rPr>
          <w:b/>
          <w:sz w:val="28"/>
          <w:szCs w:val="28"/>
        </w:rPr>
        <w:t xml:space="preserve">Report on Expenditure from </w:t>
      </w:r>
    </w:p>
    <w:p w:rsidR="003F5841" w:rsidRPr="00B00747" w:rsidRDefault="006B0955" w:rsidP="003F5841">
      <w:pPr>
        <w:jc w:val="center"/>
        <w:rPr>
          <w:b/>
          <w:sz w:val="28"/>
          <w:szCs w:val="28"/>
        </w:rPr>
      </w:pPr>
      <w:r w:rsidRPr="00B00747">
        <w:rPr>
          <w:b/>
          <w:sz w:val="28"/>
          <w:szCs w:val="28"/>
        </w:rPr>
        <w:t>1 April 201</w:t>
      </w:r>
      <w:r>
        <w:rPr>
          <w:b/>
          <w:sz w:val="28"/>
          <w:szCs w:val="28"/>
        </w:rPr>
        <w:t>8</w:t>
      </w:r>
      <w:r w:rsidRPr="00B00747">
        <w:rPr>
          <w:b/>
          <w:sz w:val="28"/>
          <w:szCs w:val="28"/>
        </w:rPr>
        <w:t xml:space="preserve"> to </w:t>
      </w:r>
      <w:r>
        <w:rPr>
          <w:b/>
          <w:sz w:val="28"/>
          <w:szCs w:val="28"/>
        </w:rPr>
        <w:t xml:space="preserve">31 </w:t>
      </w:r>
      <w:r w:rsidRPr="00B00747">
        <w:rPr>
          <w:b/>
          <w:sz w:val="28"/>
          <w:szCs w:val="28"/>
        </w:rPr>
        <w:t>March 201</w:t>
      </w:r>
      <w:r>
        <w:rPr>
          <w:b/>
          <w:sz w:val="28"/>
          <w:szCs w:val="28"/>
        </w:rPr>
        <w:t>9</w:t>
      </w:r>
    </w:p>
    <w:p w:rsidR="003F5841" w:rsidRDefault="00311ECD" w:rsidP="003F5841"/>
    <w:tbl>
      <w:tblPr>
        <w:tblStyle w:val="TableGrid"/>
        <w:tblW w:w="0" w:type="auto"/>
        <w:tblLook w:val="04A0" w:firstRow="1" w:lastRow="0" w:firstColumn="1" w:lastColumn="0" w:noHBand="0" w:noVBand="1"/>
      </w:tblPr>
      <w:tblGrid>
        <w:gridCol w:w="9016"/>
      </w:tblGrid>
      <w:tr w:rsidR="00126948" w:rsidTr="0070089C">
        <w:trPr>
          <w:trHeight w:val="1321"/>
        </w:trPr>
        <w:tc>
          <w:tcPr>
            <w:tcW w:w="9016" w:type="dxa"/>
          </w:tcPr>
          <w:p w:rsidR="003F5841" w:rsidRDefault="00311ECD" w:rsidP="0070089C"/>
          <w:p w:rsidR="003F5841" w:rsidRPr="003F5841" w:rsidRDefault="006B0955" w:rsidP="003F5841">
            <w:r w:rsidRPr="003F5841">
              <w:t>To assist the Leader and appropriate Cabinet Members on efforts across Service Areas to provide high quality employment opportunities and apprenticeships for young people, and to encourage external organisations to do likewise.</w:t>
            </w:r>
          </w:p>
          <w:p w:rsidR="003F5841" w:rsidRDefault="00311ECD" w:rsidP="0070089C"/>
        </w:tc>
      </w:tr>
    </w:tbl>
    <w:p w:rsidR="003F5841" w:rsidRDefault="00311ECD"/>
    <w:p w:rsidR="003F5841" w:rsidRDefault="00311ECD"/>
    <w:p w:rsidR="00B3069F" w:rsidRPr="00B3069F" w:rsidRDefault="006B0955" w:rsidP="00F433D6">
      <w:pPr>
        <w:rPr>
          <w:b/>
        </w:rPr>
      </w:pPr>
      <w:r w:rsidRPr="00B3069F">
        <w:rPr>
          <w:b/>
        </w:rPr>
        <w:t xml:space="preserve">McDonald School of Dancing </w:t>
      </w:r>
      <w:r>
        <w:rPr>
          <w:b/>
        </w:rPr>
        <w:t xml:space="preserve">- </w:t>
      </w:r>
      <w:r w:rsidRPr="00B3069F">
        <w:rPr>
          <w:b/>
        </w:rPr>
        <w:t xml:space="preserve">£100 </w:t>
      </w:r>
    </w:p>
    <w:p w:rsidR="00B3069F" w:rsidRDefault="006B0955" w:rsidP="00F433D6">
      <w:pPr>
        <w:pStyle w:val="BodyText1"/>
        <w:spacing w:before="0" w:after="0" w:line="240" w:lineRule="auto"/>
        <w:rPr>
          <w:rFonts w:ascii="Arial" w:hAnsi="Arial" w:cs="Arial"/>
          <w:sz w:val="24"/>
          <w:szCs w:val="24"/>
          <w:lang w:val="en-US"/>
        </w:rPr>
      </w:pPr>
      <w:r w:rsidRPr="00724E6E">
        <w:rPr>
          <w:rFonts w:ascii="Arial" w:hAnsi="Arial" w:cs="Arial"/>
          <w:sz w:val="24"/>
          <w:szCs w:val="24"/>
          <w:lang w:val="en-US"/>
        </w:rPr>
        <w:t xml:space="preserve">McDonald School of Dancing </w:t>
      </w:r>
      <w:r>
        <w:rPr>
          <w:rFonts w:ascii="Arial" w:hAnsi="Arial" w:cs="Arial"/>
          <w:sz w:val="24"/>
          <w:szCs w:val="24"/>
          <w:lang w:val="en-US"/>
        </w:rPr>
        <w:t>was</w:t>
      </w:r>
      <w:r w:rsidRPr="00724E6E">
        <w:rPr>
          <w:rFonts w:ascii="Arial" w:hAnsi="Arial" w:cs="Arial"/>
          <w:sz w:val="24"/>
          <w:szCs w:val="24"/>
          <w:lang w:val="en-US"/>
        </w:rPr>
        <w:t xml:space="preserve"> set up in Burscough in 1970</w:t>
      </w:r>
      <w:r>
        <w:rPr>
          <w:rFonts w:ascii="Arial" w:hAnsi="Arial" w:cs="Arial"/>
          <w:sz w:val="24"/>
          <w:szCs w:val="24"/>
          <w:lang w:val="en-US"/>
        </w:rPr>
        <w:t xml:space="preserve"> and</w:t>
      </w:r>
      <w:r w:rsidRPr="00724E6E">
        <w:rPr>
          <w:rFonts w:ascii="Arial" w:hAnsi="Arial" w:cs="Arial"/>
          <w:sz w:val="24"/>
          <w:szCs w:val="24"/>
          <w:lang w:val="en-US"/>
        </w:rPr>
        <w:t xml:space="preserve"> has taught many </w:t>
      </w:r>
      <w:r>
        <w:rPr>
          <w:rFonts w:ascii="Arial" w:hAnsi="Arial" w:cs="Arial"/>
          <w:sz w:val="24"/>
          <w:szCs w:val="24"/>
          <w:lang w:val="en-US"/>
        </w:rPr>
        <w:t xml:space="preserve">young </w:t>
      </w:r>
      <w:r w:rsidRPr="00724E6E">
        <w:rPr>
          <w:rFonts w:ascii="Arial" w:hAnsi="Arial" w:cs="Arial"/>
          <w:sz w:val="24"/>
          <w:szCs w:val="24"/>
          <w:lang w:val="en-US"/>
        </w:rPr>
        <w:t xml:space="preserve">children to dance, from beginner to professional, from medalist to championship.   The funding they applied for will </w:t>
      </w:r>
      <w:r>
        <w:rPr>
          <w:rFonts w:ascii="Arial" w:hAnsi="Arial" w:cs="Arial"/>
          <w:sz w:val="24"/>
          <w:szCs w:val="24"/>
          <w:lang w:val="en-US"/>
        </w:rPr>
        <w:t>was</w:t>
      </w:r>
      <w:r w:rsidRPr="00724E6E">
        <w:rPr>
          <w:rFonts w:ascii="Arial" w:hAnsi="Arial" w:cs="Arial"/>
          <w:sz w:val="24"/>
          <w:szCs w:val="24"/>
          <w:lang w:val="en-US"/>
        </w:rPr>
        <w:t xml:space="preserve"> used towards their building restoration project.  </w:t>
      </w:r>
    </w:p>
    <w:p w:rsidR="00B3069F" w:rsidRPr="00724E6E" w:rsidRDefault="00311ECD" w:rsidP="00F433D6">
      <w:pPr>
        <w:pStyle w:val="BodyText1"/>
        <w:spacing w:before="0" w:after="0" w:line="240" w:lineRule="auto"/>
        <w:rPr>
          <w:rFonts w:ascii="Arial" w:hAnsi="Arial" w:cs="Arial"/>
          <w:sz w:val="24"/>
          <w:szCs w:val="24"/>
          <w:lang w:val="en-US"/>
        </w:rPr>
      </w:pPr>
    </w:p>
    <w:p w:rsidR="00B3069F" w:rsidRPr="00B3069F" w:rsidRDefault="006B0955" w:rsidP="00F433D6">
      <w:pPr>
        <w:rPr>
          <w:b/>
        </w:rPr>
      </w:pPr>
      <w:r w:rsidRPr="00B3069F">
        <w:rPr>
          <w:b/>
        </w:rPr>
        <w:t>Carers Link Lancashire</w:t>
      </w:r>
      <w:r>
        <w:rPr>
          <w:b/>
        </w:rPr>
        <w:t xml:space="preserve"> - </w:t>
      </w:r>
      <w:r w:rsidRPr="00B3069F">
        <w:rPr>
          <w:b/>
        </w:rPr>
        <w:t>£1,000</w:t>
      </w:r>
      <w:r>
        <w:rPr>
          <w:b/>
        </w:rPr>
        <w:t xml:space="preserve">  </w:t>
      </w:r>
    </w:p>
    <w:p w:rsidR="00B3069F" w:rsidRPr="004F4760" w:rsidRDefault="006B0955" w:rsidP="00F433D6">
      <w:pPr>
        <w:pStyle w:val="BodyText1"/>
        <w:spacing w:before="0" w:after="0" w:line="240" w:lineRule="auto"/>
        <w:rPr>
          <w:rFonts w:ascii="Arial" w:hAnsi="Arial" w:cs="Arial"/>
          <w:sz w:val="24"/>
          <w:szCs w:val="24"/>
          <w:lang w:val="en-US"/>
        </w:rPr>
      </w:pPr>
      <w:r w:rsidRPr="004F4760">
        <w:rPr>
          <w:rFonts w:ascii="Arial" w:hAnsi="Arial" w:cs="Arial"/>
          <w:sz w:val="24"/>
          <w:szCs w:val="24"/>
          <w:lang w:val="en-US"/>
        </w:rPr>
        <w:t>Carers Link Lancashire ha</w:t>
      </w:r>
      <w:r>
        <w:rPr>
          <w:rFonts w:ascii="Arial" w:hAnsi="Arial" w:cs="Arial"/>
          <w:sz w:val="24"/>
          <w:szCs w:val="24"/>
          <w:lang w:val="en-US"/>
        </w:rPr>
        <w:t>d</w:t>
      </w:r>
      <w:r w:rsidRPr="004F4760">
        <w:rPr>
          <w:rFonts w:ascii="Arial" w:hAnsi="Arial" w:cs="Arial"/>
          <w:sz w:val="24"/>
          <w:szCs w:val="24"/>
          <w:lang w:val="en-US"/>
        </w:rPr>
        <w:t xml:space="preserve"> recently purchas</w:t>
      </w:r>
      <w:r>
        <w:rPr>
          <w:rFonts w:ascii="Arial" w:hAnsi="Arial" w:cs="Arial"/>
          <w:sz w:val="24"/>
          <w:szCs w:val="24"/>
          <w:lang w:val="en-US"/>
        </w:rPr>
        <w:t>ed</w:t>
      </w:r>
      <w:r w:rsidRPr="004F4760">
        <w:rPr>
          <w:rFonts w:ascii="Arial" w:hAnsi="Arial" w:cs="Arial"/>
          <w:sz w:val="24"/>
          <w:szCs w:val="24"/>
          <w:lang w:val="en-US"/>
        </w:rPr>
        <w:t xml:space="preserve"> a property in the centre of Accrington</w:t>
      </w:r>
      <w:r>
        <w:rPr>
          <w:rFonts w:ascii="Arial" w:hAnsi="Arial" w:cs="Arial"/>
          <w:sz w:val="24"/>
          <w:szCs w:val="24"/>
          <w:lang w:val="en-US"/>
        </w:rPr>
        <w:t xml:space="preserve">.   </w:t>
      </w:r>
      <w:r w:rsidRPr="004F4760">
        <w:rPr>
          <w:rFonts w:ascii="Arial" w:hAnsi="Arial" w:cs="Arial"/>
          <w:sz w:val="24"/>
          <w:szCs w:val="24"/>
          <w:lang w:val="en-US"/>
        </w:rPr>
        <w:t>Th</w:t>
      </w:r>
      <w:r>
        <w:rPr>
          <w:rFonts w:ascii="Arial" w:hAnsi="Arial" w:cs="Arial"/>
          <w:sz w:val="24"/>
          <w:szCs w:val="24"/>
          <w:lang w:val="en-US"/>
        </w:rPr>
        <w:t xml:space="preserve">e </w:t>
      </w:r>
      <w:r w:rsidRPr="004F4760">
        <w:rPr>
          <w:rFonts w:ascii="Arial" w:hAnsi="Arial" w:cs="Arial"/>
          <w:sz w:val="24"/>
          <w:szCs w:val="24"/>
          <w:lang w:val="en-US"/>
        </w:rPr>
        <w:t xml:space="preserve">funding </w:t>
      </w:r>
      <w:r>
        <w:rPr>
          <w:rFonts w:ascii="Arial" w:hAnsi="Arial" w:cs="Arial"/>
          <w:sz w:val="24"/>
          <w:szCs w:val="24"/>
          <w:lang w:val="en-US"/>
        </w:rPr>
        <w:t xml:space="preserve">requested was used for </w:t>
      </w:r>
      <w:r w:rsidRPr="004F4760">
        <w:rPr>
          <w:rFonts w:ascii="Arial" w:hAnsi="Arial" w:cs="Arial"/>
          <w:sz w:val="24"/>
          <w:szCs w:val="24"/>
          <w:lang w:val="en-US"/>
        </w:rPr>
        <w:t xml:space="preserve">a new DDA entrance to the new community garden all of which would be DDA compliable and inclusive for all, encouraging and promoting intergenerational work, community cohesion and engagement and support and accessible services for carers and the wider communities. </w:t>
      </w:r>
    </w:p>
    <w:p w:rsidR="00B3069F" w:rsidRDefault="00311ECD" w:rsidP="00F433D6">
      <w:pPr>
        <w:pStyle w:val="BodyText1"/>
        <w:spacing w:before="0" w:after="0" w:line="240" w:lineRule="auto"/>
        <w:rPr>
          <w:rFonts w:ascii="Arial" w:hAnsi="Arial" w:cs="Arial"/>
          <w:sz w:val="24"/>
          <w:szCs w:val="24"/>
          <w:lang w:val="en-US"/>
        </w:rPr>
      </w:pPr>
    </w:p>
    <w:p w:rsidR="00B3069F" w:rsidRPr="00F433D6" w:rsidRDefault="006B0955" w:rsidP="00F433D6">
      <w:pPr>
        <w:pStyle w:val="BodyText1"/>
        <w:spacing w:before="0" w:after="0" w:line="240" w:lineRule="auto"/>
        <w:rPr>
          <w:rFonts w:ascii="Arial" w:hAnsi="Arial" w:cs="Arial"/>
          <w:b/>
          <w:sz w:val="24"/>
          <w:szCs w:val="24"/>
          <w:lang w:val="en-US"/>
        </w:rPr>
      </w:pPr>
      <w:r w:rsidRPr="00F433D6">
        <w:rPr>
          <w:rFonts w:ascii="Arial" w:hAnsi="Arial" w:cs="Arial"/>
          <w:b/>
          <w:sz w:val="24"/>
          <w:szCs w:val="24"/>
          <w:lang w:val="en-US"/>
        </w:rPr>
        <w:t>Key Youth Charity - £1,000</w:t>
      </w:r>
    </w:p>
    <w:p w:rsidR="00F433D6" w:rsidRDefault="006B0955" w:rsidP="00F433D6">
      <w:pPr>
        <w:pStyle w:val="BodyText1"/>
        <w:spacing w:before="0" w:after="0" w:line="240" w:lineRule="auto"/>
        <w:rPr>
          <w:rFonts w:ascii="Arial" w:hAnsi="Arial" w:cs="Arial"/>
          <w:sz w:val="24"/>
          <w:szCs w:val="24"/>
          <w:lang w:val="en-US"/>
        </w:rPr>
      </w:pPr>
      <w:r w:rsidRPr="00D12BFB">
        <w:rPr>
          <w:rFonts w:ascii="Arial" w:hAnsi="Arial" w:cs="Arial"/>
          <w:sz w:val="24"/>
          <w:szCs w:val="24"/>
          <w:lang w:val="en-US"/>
        </w:rPr>
        <w:t xml:space="preserve">Key Youth Charity deliver a range of services from Key's base at Leyland. This includes drop in sessions for Young people experiencing homelessness, </w:t>
      </w:r>
      <w:r>
        <w:rPr>
          <w:rFonts w:ascii="Arial" w:hAnsi="Arial" w:cs="Arial"/>
          <w:sz w:val="24"/>
          <w:szCs w:val="24"/>
          <w:lang w:val="en-US"/>
        </w:rPr>
        <w:t xml:space="preserve">and providing </w:t>
      </w:r>
      <w:r w:rsidRPr="00D12BFB">
        <w:rPr>
          <w:rFonts w:ascii="Arial" w:hAnsi="Arial" w:cs="Arial"/>
          <w:sz w:val="24"/>
          <w:szCs w:val="24"/>
          <w:lang w:val="en-US"/>
        </w:rPr>
        <w:t xml:space="preserve">counselling, family therapy and life skills sessions. </w:t>
      </w:r>
      <w:r>
        <w:rPr>
          <w:rFonts w:ascii="Arial" w:hAnsi="Arial" w:cs="Arial"/>
          <w:sz w:val="24"/>
          <w:szCs w:val="24"/>
          <w:lang w:val="en-US"/>
        </w:rPr>
        <w:t xml:space="preserve"> </w:t>
      </w:r>
      <w:r w:rsidRPr="00D12BFB">
        <w:rPr>
          <w:rFonts w:ascii="Arial" w:hAnsi="Arial" w:cs="Arial"/>
          <w:sz w:val="24"/>
          <w:szCs w:val="24"/>
          <w:lang w:val="en-US"/>
        </w:rPr>
        <w:t>Due to heavy usage the carpets have become worn and stained and therefore the</w:t>
      </w:r>
      <w:r>
        <w:rPr>
          <w:rFonts w:ascii="Arial" w:hAnsi="Arial" w:cs="Arial"/>
          <w:sz w:val="24"/>
          <w:szCs w:val="24"/>
          <w:lang w:val="en-US"/>
        </w:rPr>
        <w:t xml:space="preserve"> funding </w:t>
      </w:r>
      <w:r w:rsidRPr="00D12BFB">
        <w:rPr>
          <w:rFonts w:ascii="Arial" w:hAnsi="Arial" w:cs="Arial"/>
          <w:sz w:val="24"/>
          <w:szCs w:val="24"/>
          <w:lang w:val="en-US"/>
        </w:rPr>
        <w:t xml:space="preserve">requested </w:t>
      </w:r>
      <w:r>
        <w:rPr>
          <w:rFonts w:ascii="Arial" w:hAnsi="Arial" w:cs="Arial"/>
          <w:sz w:val="24"/>
          <w:szCs w:val="24"/>
          <w:lang w:val="en-US"/>
        </w:rPr>
        <w:t xml:space="preserve">would be used </w:t>
      </w:r>
      <w:r w:rsidRPr="00D12BFB">
        <w:rPr>
          <w:rFonts w:ascii="Arial" w:hAnsi="Arial" w:cs="Arial"/>
          <w:sz w:val="24"/>
          <w:szCs w:val="24"/>
          <w:lang w:val="en-US"/>
        </w:rPr>
        <w:t>towards replacing the carpet with a new more suitable flooring that can easily be cleaned.</w:t>
      </w:r>
    </w:p>
    <w:p w:rsidR="00F433D6" w:rsidRDefault="00311ECD" w:rsidP="00F433D6">
      <w:pPr>
        <w:pStyle w:val="BodyText1"/>
        <w:spacing w:before="0" w:after="0" w:line="240" w:lineRule="auto"/>
        <w:rPr>
          <w:rFonts w:ascii="Arial" w:hAnsi="Arial" w:cs="Arial"/>
          <w:sz w:val="24"/>
          <w:szCs w:val="24"/>
          <w:lang w:val="en-US"/>
        </w:rPr>
      </w:pPr>
    </w:p>
    <w:p w:rsidR="00F433D6" w:rsidRPr="00F433D6" w:rsidRDefault="006B0955" w:rsidP="00F433D6">
      <w:pPr>
        <w:pStyle w:val="BodyText1"/>
        <w:spacing w:before="0" w:after="0" w:line="240" w:lineRule="auto"/>
        <w:rPr>
          <w:rFonts w:ascii="Arial" w:hAnsi="Arial" w:cs="Arial"/>
          <w:b/>
          <w:sz w:val="24"/>
          <w:szCs w:val="24"/>
          <w:lang w:val="en-US"/>
        </w:rPr>
      </w:pPr>
      <w:r w:rsidRPr="00F433D6">
        <w:rPr>
          <w:rFonts w:ascii="Arial" w:hAnsi="Arial" w:cs="Arial"/>
          <w:b/>
          <w:sz w:val="24"/>
          <w:szCs w:val="24"/>
          <w:lang w:val="en-US"/>
        </w:rPr>
        <w:t>Headway Preston and Chorley - £1,000</w:t>
      </w:r>
    </w:p>
    <w:p w:rsidR="00F433D6" w:rsidRDefault="006B0955" w:rsidP="00F433D6">
      <w:r w:rsidRPr="00FC175C">
        <w:t>Headway Preston and Chorley request</w:t>
      </w:r>
      <w:r>
        <w:t xml:space="preserve">ed the </w:t>
      </w:r>
      <w:r w:rsidRPr="00FC175C">
        <w:t>funding towards a new school’s road safety project</w:t>
      </w:r>
      <w:r>
        <w:t xml:space="preserve">. </w:t>
      </w:r>
      <w:r w:rsidRPr="00FC175C">
        <w:t xml:space="preserve">The project </w:t>
      </w:r>
      <w:r>
        <w:t xml:space="preserve">provided </w:t>
      </w:r>
      <w:r w:rsidRPr="00FC175C">
        <w:t xml:space="preserve">take away leaflets for children and their families containing road safety information. </w:t>
      </w:r>
      <w:r>
        <w:t xml:space="preserve"> </w:t>
      </w:r>
      <w:r w:rsidRPr="00FC175C">
        <w:t>It target</w:t>
      </w:r>
      <w:r>
        <w:t>ed</w:t>
      </w:r>
      <w:r w:rsidRPr="00FC175C">
        <w:t xml:space="preserve"> school age children in years 1 – 4 although </w:t>
      </w:r>
      <w:r>
        <w:t xml:space="preserve">they had </w:t>
      </w:r>
      <w:r w:rsidRPr="00FC175C">
        <w:t>a wider reach to siblings and other family members. The project Be Safe Be Seen include</w:t>
      </w:r>
      <w:r>
        <w:t>d</w:t>
      </w:r>
      <w:r w:rsidRPr="00FC175C">
        <w:t xml:space="preserve"> messages about wearing bright clothing, cycle lights and wearing a cycle helmet. Information for parents includes advice about crossing road properly and the use of mobile phones when in charge of a child. The aim</w:t>
      </w:r>
      <w:r>
        <w:t xml:space="preserve"> was </w:t>
      </w:r>
      <w:r w:rsidRPr="00FC175C">
        <w:t xml:space="preserve">to reduce and hopefully prevent the instances of serious injury (including acquired brain injury) through road traffic collisions involving children. </w:t>
      </w:r>
    </w:p>
    <w:p w:rsidR="00EC55AE" w:rsidRDefault="00311ECD" w:rsidP="00F433D6">
      <w:pPr>
        <w:rPr>
          <w:b/>
        </w:rPr>
      </w:pPr>
    </w:p>
    <w:p w:rsidR="00F433D6" w:rsidRPr="00F433D6" w:rsidRDefault="006B0955" w:rsidP="00F433D6">
      <w:pPr>
        <w:rPr>
          <w:rFonts w:cs="Arial"/>
          <w:b/>
          <w:color w:val="000000"/>
          <w:lang w:val="en-US"/>
        </w:rPr>
      </w:pPr>
      <w:r w:rsidRPr="00F433D6">
        <w:rPr>
          <w:b/>
        </w:rPr>
        <w:t>Chorley Cricket Club - £250</w:t>
      </w:r>
    </w:p>
    <w:p w:rsidR="00A0258E" w:rsidRDefault="006B0955" w:rsidP="001D3034">
      <w:pPr>
        <w:rPr>
          <w:rFonts w:cs="Arial"/>
          <w:lang w:val="en-US"/>
        </w:rPr>
      </w:pPr>
      <w:r w:rsidRPr="00216628">
        <w:rPr>
          <w:rFonts w:cs="Arial"/>
          <w:lang w:val="en-US"/>
        </w:rPr>
        <w:t xml:space="preserve">Chorley Cricket Club requested funding towards a new junior cricket pitch with an artificial surface and drains. This will allow children between 11-12 to play cricket and </w:t>
      </w:r>
      <w:r w:rsidRPr="00216628">
        <w:rPr>
          <w:rFonts w:cs="Arial"/>
          <w:lang w:val="en-US"/>
        </w:rPr>
        <w:lastRenderedPageBreak/>
        <w:t>will enable the club to expand and keep offering cricketing opportunities to young people</w:t>
      </w:r>
      <w:r>
        <w:rPr>
          <w:rFonts w:cs="Arial"/>
          <w:lang w:val="en-US"/>
        </w:rPr>
        <w:t>.</w:t>
      </w:r>
    </w:p>
    <w:p w:rsidR="00AF32F4" w:rsidRDefault="00311ECD" w:rsidP="001D3034">
      <w:pPr>
        <w:rPr>
          <w:rFonts w:cs="Arial"/>
          <w:b/>
        </w:rPr>
      </w:pPr>
    </w:p>
    <w:p w:rsidR="00A0258E" w:rsidRDefault="006B0955" w:rsidP="00EC55AE">
      <w:pPr>
        <w:rPr>
          <w:rFonts w:cs="Arial"/>
          <w:b/>
        </w:rPr>
      </w:pPr>
      <w:r>
        <w:rPr>
          <w:rFonts w:cs="Arial"/>
          <w:b/>
        </w:rPr>
        <w:t xml:space="preserve">M3 Project – £500 </w:t>
      </w:r>
    </w:p>
    <w:p w:rsidR="00EC55AE" w:rsidRDefault="006B0955" w:rsidP="00EC55AE">
      <w:pPr>
        <w:pStyle w:val="BodyText1"/>
        <w:spacing w:before="0" w:after="0" w:line="240" w:lineRule="auto"/>
        <w:rPr>
          <w:rFonts w:ascii="Arial" w:hAnsi="Arial" w:cs="Arial"/>
          <w:sz w:val="24"/>
          <w:szCs w:val="24"/>
          <w:lang w:val="en-US"/>
        </w:rPr>
      </w:pPr>
      <w:r w:rsidRPr="008F2224">
        <w:rPr>
          <w:rFonts w:ascii="Arial" w:hAnsi="Arial" w:cs="Arial"/>
          <w:sz w:val="24"/>
          <w:szCs w:val="24"/>
          <w:lang w:val="en-US"/>
        </w:rPr>
        <w:t>The M3 Project is a charity that helps vulnerable young people obtain accommodation and supports homelessness and helps then to access a brighter future. They work with other agencies to encourage young people to develop independent living skills and support them finding permanent accommodation of their own. The grant help</w:t>
      </w:r>
      <w:r>
        <w:rPr>
          <w:rFonts w:ascii="Arial" w:hAnsi="Arial" w:cs="Arial"/>
          <w:sz w:val="24"/>
          <w:szCs w:val="24"/>
          <w:lang w:val="en-US"/>
        </w:rPr>
        <w:t>ed</w:t>
      </w:r>
      <w:r w:rsidRPr="008F2224">
        <w:rPr>
          <w:rFonts w:ascii="Arial" w:hAnsi="Arial" w:cs="Arial"/>
          <w:sz w:val="24"/>
          <w:szCs w:val="24"/>
          <w:lang w:val="en-US"/>
        </w:rPr>
        <w:t xml:space="preserve"> towards essential items for these young people as they move into M3 through to independent accommodation. </w:t>
      </w:r>
    </w:p>
    <w:p w:rsidR="00EC55AE" w:rsidRDefault="00311ECD" w:rsidP="00EC55AE">
      <w:pPr>
        <w:pStyle w:val="BodyText1"/>
        <w:spacing w:before="0" w:after="0" w:line="240" w:lineRule="auto"/>
        <w:rPr>
          <w:rFonts w:ascii="Arial" w:hAnsi="Arial" w:cs="Arial"/>
          <w:sz w:val="24"/>
          <w:szCs w:val="24"/>
          <w:lang w:val="en-US"/>
        </w:rPr>
      </w:pPr>
    </w:p>
    <w:p w:rsidR="00EC55AE" w:rsidRDefault="006B0955" w:rsidP="00EC55AE">
      <w:pPr>
        <w:pStyle w:val="BodyText1"/>
        <w:spacing w:before="0" w:after="0" w:line="240" w:lineRule="auto"/>
        <w:rPr>
          <w:rFonts w:ascii="Arial" w:hAnsi="Arial" w:cs="Arial"/>
          <w:b/>
          <w:sz w:val="24"/>
          <w:szCs w:val="24"/>
          <w:lang w:val="en-US"/>
        </w:rPr>
      </w:pPr>
      <w:r w:rsidRPr="00EC55AE">
        <w:rPr>
          <w:rFonts w:ascii="Arial" w:hAnsi="Arial" w:cs="Arial"/>
          <w:b/>
          <w:sz w:val="24"/>
          <w:szCs w:val="24"/>
          <w:lang w:val="en-US"/>
        </w:rPr>
        <w:t xml:space="preserve">Chorley School Sports Partnership </w:t>
      </w:r>
      <w:r>
        <w:rPr>
          <w:rFonts w:ascii="Arial" w:hAnsi="Arial" w:cs="Arial"/>
          <w:b/>
          <w:sz w:val="24"/>
          <w:szCs w:val="24"/>
          <w:lang w:val="en-US"/>
        </w:rPr>
        <w:t xml:space="preserve">- </w:t>
      </w:r>
      <w:r w:rsidRPr="00EC55AE">
        <w:rPr>
          <w:rFonts w:ascii="Arial" w:hAnsi="Arial" w:cs="Arial"/>
          <w:b/>
          <w:sz w:val="24"/>
          <w:szCs w:val="24"/>
          <w:lang w:val="en-US"/>
        </w:rPr>
        <w:t>£1,000</w:t>
      </w:r>
    </w:p>
    <w:p w:rsidR="00EC55AE" w:rsidRDefault="006B0955" w:rsidP="00EC55AE">
      <w:pPr>
        <w:pStyle w:val="BodyText1"/>
        <w:spacing w:before="0" w:after="0" w:line="240" w:lineRule="auto"/>
        <w:rPr>
          <w:rFonts w:ascii="Arial" w:hAnsi="Arial" w:cs="Arial"/>
          <w:sz w:val="24"/>
          <w:szCs w:val="24"/>
          <w:lang w:val="en-US"/>
        </w:rPr>
      </w:pPr>
      <w:r w:rsidRPr="00724DCD">
        <w:rPr>
          <w:rFonts w:ascii="Arial" w:hAnsi="Arial" w:cs="Arial"/>
          <w:sz w:val="24"/>
          <w:szCs w:val="24"/>
          <w:lang w:val="en-US"/>
        </w:rPr>
        <w:t>Chorley School Sport Partnership requested funding towards the cost of a 16 week program for three small group</w:t>
      </w:r>
      <w:r>
        <w:rPr>
          <w:rFonts w:ascii="Arial" w:hAnsi="Arial" w:cs="Arial"/>
          <w:sz w:val="24"/>
          <w:szCs w:val="24"/>
          <w:lang w:val="en-US"/>
        </w:rPr>
        <w:t>s</w:t>
      </w:r>
      <w:r w:rsidRPr="00724DCD">
        <w:rPr>
          <w:rFonts w:ascii="Arial" w:hAnsi="Arial" w:cs="Arial"/>
          <w:sz w:val="24"/>
          <w:szCs w:val="24"/>
          <w:lang w:val="en-US"/>
        </w:rPr>
        <w:t xml:space="preserve"> of selected year 9 pupils who suffer from low self-esteem/ lacking of self-confidence. The program include</w:t>
      </w:r>
      <w:r>
        <w:rPr>
          <w:rFonts w:ascii="Arial" w:hAnsi="Arial" w:cs="Arial"/>
          <w:sz w:val="24"/>
          <w:szCs w:val="24"/>
          <w:lang w:val="en-US"/>
        </w:rPr>
        <w:t>d</w:t>
      </w:r>
      <w:r w:rsidRPr="00724DCD">
        <w:rPr>
          <w:rFonts w:ascii="Arial" w:hAnsi="Arial" w:cs="Arial"/>
          <w:sz w:val="24"/>
          <w:szCs w:val="24"/>
          <w:lang w:val="en-US"/>
        </w:rPr>
        <w:t xml:space="preserve"> a variety of outdoor activities and leadership activities </w:t>
      </w:r>
      <w:r>
        <w:rPr>
          <w:rFonts w:ascii="Arial" w:hAnsi="Arial" w:cs="Arial"/>
          <w:sz w:val="24"/>
          <w:szCs w:val="24"/>
          <w:lang w:val="en-US"/>
        </w:rPr>
        <w:t>in local primary schools which wa</w:t>
      </w:r>
      <w:r w:rsidRPr="00724DCD">
        <w:rPr>
          <w:rFonts w:ascii="Arial" w:hAnsi="Arial" w:cs="Arial"/>
          <w:sz w:val="24"/>
          <w:szCs w:val="24"/>
          <w:lang w:val="en-US"/>
        </w:rPr>
        <w:t>s linked to Sports Leaders Level 1 Award.  The course encourage</w:t>
      </w:r>
      <w:r>
        <w:rPr>
          <w:rFonts w:ascii="Arial" w:hAnsi="Arial" w:cs="Arial"/>
          <w:sz w:val="24"/>
          <w:szCs w:val="24"/>
          <w:lang w:val="en-US"/>
        </w:rPr>
        <w:t>d</w:t>
      </w:r>
      <w:r w:rsidRPr="00724DCD">
        <w:rPr>
          <w:rFonts w:ascii="Arial" w:hAnsi="Arial" w:cs="Arial"/>
          <w:sz w:val="24"/>
          <w:szCs w:val="24"/>
          <w:lang w:val="en-US"/>
        </w:rPr>
        <w:t xml:space="preserve"> the pupils to become more confident in themselves and their ability to communicate with peers and adults. </w:t>
      </w:r>
      <w:r>
        <w:rPr>
          <w:rFonts w:ascii="Arial" w:hAnsi="Arial" w:cs="Arial"/>
          <w:sz w:val="24"/>
          <w:szCs w:val="24"/>
          <w:lang w:val="en-US"/>
        </w:rPr>
        <w:t xml:space="preserve"> </w:t>
      </w:r>
      <w:r w:rsidRPr="00724DCD">
        <w:rPr>
          <w:rFonts w:ascii="Arial" w:hAnsi="Arial" w:cs="Arial"/>
          <w:sz w:val="24"/>
          <w:szCs w:val="24"/>
          <w:lang w:val="en-US"/>
        </w:rPr>
        <w:t>At the end of all the program</w:t>
      </w:r>
      <w:r>
        <w:rPr>
          <w:rFonts w:ascii="Arial" w:hAnsi="Arial" w:cs="Arial"/>
          <w:sz w:val="24"/>
          <w:szCs w:val="24"/>
          <w:lang w:val="en-US"/>
        </w:rPr>
        <w:t xml:space="preserve">s there was </w:t>
      </w:r>
      <w:r w:rsidRPr="00724DCD">
        <w:rPr>
          <w:rFonts w:ascii="Arial" w:hAnsi="Arial" w:cs="Arial"/>
          <w:sz w:val="24"/>
          <w:szCs w:val="24"/>
          <w:lang w:val="en-US"/>
        </w:rPr>
        <w:t xml:space="preserve">a celebration event where pupils and parents </w:t>
      </w:r>
      <w:r>
        <w:rPr>
          <w:rFonts w:ascii="Arial" w:hAnsi="Arial" w:cs="Arial"/>
          <w:sz w:val="24"/>
          <w:szCs w:val="24"/>
          <w:lang w:val="en-US"/>
        </w:rPr>
        <w:t xml:space="preserve">were </w:t>
      </w:r>
      <w:r w:rsidRPr="00724DCD">
        <w:rPr>
          <w:rFonts w:ascii="Arial" w:hAnsi="Arial" w:cs="Arial"/>
          <w:sz w:val="24"/>
          <w:szCs w:val="24"/>
          <w:lang w:val="en-US"/>
        </w:rPr>
        <w:t>invited to a special sports</w:t>
      </w:r>
      <w:r>
        <w:rPr>
          <w:rFonts w:ascii="Arial" w:hAnsi="Arial" w:cs="Arial"/>
          <w:sz w:val="24"/>
          <w:szCs w:val="24"/>
          <w:lang w:val="en-US"/>
        </w:rPr>
        <w:t xml:space="preserve"> and individual </w:t>
      </w:r>
      <w:r w:rsidRPr="00724DCD">
        <w:rPr>
          <w:rFonts w:ascii="Arial" w:hAnsi="Arial" w:cs="Arial"/>
          <w:sz w:val="24"/>
          <w:szCs w:val="24"/>
          <w:lang w:val="en-US"/>
        </w:rPr>
        <w:t xml:space="preserve">award evening. </w:t>
      </w:r>
    </w:p>
    <w:p w:rsidR="008823A2" w:rsidRDefault="00311ECD" w:rsidP="00EC55AE">
      <w:pPr>
        <w:pStyle w:val="BodyText1"/>
        <w:spacing w:before="0" w:after="0" w:line="240" w:lineRule="auto"/>
        <w:rPr>
          <w:rFonts w:ascii="Arial" w:hAnsi="Arial" w:cs="Arial"/>
          <w:sz w:val="24"/>
          <w:szCs w:val="24"/>
          <w:lang w:val="en-US"/>
        </w:rPr>
      </w:pPr>
    </w:p>
    <w:p w:rsidR="008823A2" w:rsidRPr="008823A2" w:rsidRDefault="006B0955" w:rsidP="008823A2">
      <w:pPr>
        <w:pStyle w:val="BodyText1"/>
        <w:spacing w:before="0" w:after="0" w:line="240" w:lineRule="auto"/>
        <w:rPr>
          <w:rFonts w:ascii="Arial" w:hAnsi="Arial" w:cs="Arial"/>
          <w:b/>
          <w:sz w:val="24"/>
          <w:szCs w:val="24"/>
          <w:lang w:val="en-US"/>
        </w:rPr>
      </w:pPr>
      <w:r w:rsidRPr="008823A2">
        <w:rPr>
          <w:rFonts w:ascii="Arial" w:hAnsi="Arial" w:cs="Arial"/>
          <w:b/>
          <w:sz w:val="24"/>
          <w:szCs w:val="24"/>
          <w:lang w:val="en-US"/>
        </w:rPr>
        <w:t>UR Potential - £2,000</w:t>
      </w:r>
    </w:p>
    <w:p w:rsidR="008823A2" w:rsidRPr="0043583B" w:rsidRDefault="006B0955" w:rsidP="008823A2">
      <w:pPr>
        <w:pStyle w:val="BodyText1"/>
        <w:spacing w:before="0" w:after="0" w:line="240" w:lineRule="auto"/>
        <w:rPr>
          <w:rFonts w:ascii="Arial" w:hAnsi="Arial" w:cs="Arial"/>
          <w:sz w:val="24"/>
          <w:szCs w:val="24"/>
          <w:lang w:val="en-US"/>
        </w:rPr>
      </w:pPr>
      <w:r w:rsidRPr="0043583B">
        <w:rPr>
          <w:rFonts w:ascii="Arial" w:hAnsi="Arial" w:cs="Arial"/>
          <w:sz w:val="24"/>
          <w:szCs w:val="24"/>
          <w:lang w:val="en-US"/>
        </w:rPr>
        <w:t xml:space="preserve">UR Potential requested </w:t>
      </w:r>
      <w:r>
        <w:rPr>
          <w:rFonts w:ascii="Arial" w:hAnsi="Arial" w:cs="Arial"/>
          <w:sz w:val="24"/>
          <w:szCs w:val="24"/>
          <w:lang w:val="en-US"/>
        </w:rPr>
        <w:t xml:space="preserve">the </w:t>
      </w:r>
      <w:r w:rsidRPr="0043583B">
        <w:rPr>
          <w:rFonts w:ascii="Arial" w:hAnsi="Arial" w:cs="Arial"/>
          <w:sz w:val="24"/>
          <w:szCs w:val="24"/>
          <w:lang w:val="en-US"/>
        </w:rPr>
        <w:t>funding towards delivering three sessions in two secondary schools in Wyre and two secondary schools in Fylde</w:t>
      </w:r>
      <w:r>
        <w:rPr>
          <w:rFonts w:ascii="Arial" w:hAnsi="Arial" w:cs="Arial"/>
          <w:sz w:val="24"/>
          <w:szCs w:val="24"/>
          <w:lang w:val="en-US"/>
        </w:rPr>
        <w:t xml:space="preserve">. </w:t>
      </w:r>
      <w:r w:rsidRPr="0043583B">
        <w:rPr>
          <w:rFonts w:ascii="Arial" w:hAnsi="Arial" w:cs="Arial"/>
          <w:sz w:val="24"/>
          <w:szCs w:val="24"/>
          <w:lang w:val="en-US"/>
        </w:rPr>
        <w:t xml:space="preserve">The sessions </w:t>
      </w:r>
      <w:r>
        <w:rPr>
          <w:rFonts w:ascii="Arial" w:hAnsi="Arial" w:cs="Arial"/>
          <w:sz w:val="24"/>
          <w:szCs w:val="24"/>
          <w:lang w:val="en-US"/>
        </w:rPr>
        <w:t xml:space="preserve">were </w:t>
      </w:r>
      <w:r w:rsidRPr="0043583B">
        <w:rPr>
          <w:rFonts w:ascii="Arial" w:hAnsi="Arial" w:cs="Arial"/>
          <w:sz w:val="24"/>
          <w:szCs w:val="24"/>
          <w:lang w:val="en-US"/>
        </w:rPr>
        <w:t xml:space="preserve">  offered to up to 25 year elevens in each school</w:t>
      </w:r>
      <w:r>
        <w:rPr>
          <w:rFonts w:ascii="Arial" w:hAnsi="Arial" w:cs="Arial"/>
          <w:sz w:val="24"/>
          <w:szCs w:val="24"/>
          <w:lang w:val="en-US"/>
        </w:rPr>
        <w:t xml:space="preserve">.  </w:t>
      </w:r>
      <w:r w:rsidRPr="0043583B">
        <w:rPr>
          <w:rFonts w:ascii="Arial" w:hAnsi="Arial" w:cs="Arial"/>
          <w:sz w:val="24"/>
          <w:szCs w:val="24"/>
          <w:lang w:val="en-US"/>
        </w:rPr>
        <w:t>One session explore</w:t>
      </w:r>
      <w:r>
        <w:rPr>
          <w:rFonts w:ascii="Arial" w:hAnsi="Arial" w:cs="Arial"/>
          <w:sz w:val="24"/>
          <w:szCs w:val="24"/>
          <w:lang w:val="en-US"/>
        </w:rPr>
        <w:t>d</w:t>
      </w:r>
      <w:r w:rsidRPr="0043583B">
        <w:rPr>
          <w:rFonts w:ascii="Arial" w:hAnsi="Arial" w:cs="Arial"/>
          <w:sz w:val="24"/>
          <w:szCs w:val="24"/>
          <w:lang w:val="en-US"/>
        </w:rPr>
        <w:t xml:space="preserve"> coping strategies for dealing with exam stress and </w:t>
      </w:r>
      <w:r>
        <w:rPr>
          <w:rFonts w:ascii="Arial" w:hAnsi="Arial" w:cs="Arial"/>
          <w:sz w:val="24"/>
          <w:szCs w:val="24"/>
          <w:lang w:val="en-US"/>
        </w:rPr>
        <w:t xml:space="preserve">another session for a </w:t>
      </w:r>
      <w:r w:rsidRPr="0043583B">
        <w:rPr>
          <w:rFonts w:ascii="Arial" w:hAnsi="Arial" w:cs="Arial"/>
          <w:sz w:val="24"/>
          <w:szCs w:val="24"/>
          <w:lang w:val="en-US"/>
        </w:rPr>
        <w:t>follow up.</w:t>
      </w:r>
    </w:p>
    <w:p w:rsidR="008823A2" w:rsidRPr="0043583B" w:rsidRDefault="006B0955" w:rsidP="008823A2">
      <w:pPr>
        <w:pStyle w:val="BodyText1"/>
        <w:spacing w:before="0" w:after="0" w:line="240" w:lineRule="auto"/>
        <w:rPr>
          <w:rFonts w:ascii="Arial" w:hAnsi="Arial" w:cs="Arial"/>
          <w:sz w:val="24"/>
          <w:szCs w:val="24"/>
          <w:lang w:val="en-US"/>
        </w:rPr>
      </w:pPr>
      <w:r w:rsidRPr="0043583B">
        <w:rPr>
          <w:rFonts w:ascii="Arial" w:hAnsi="Arial" w:cs="Arial"/>
          <w:sz w:val="24"/>
          <w:szCs w:val="24"/>
          <w:lang w:val="en-US"/>
        </w:rPr>
        <w:t xml:space="preserve">They </w:t>
      </w:r>
      <w:r>
        <w:rPr>
          <w:rFonts w:ascii="Arial" w:hAnsi="Arial" w:cs="Arial"/>
          <w:sz w:val="24"/>
          <w:szCs w:val="24"/>
          <w:lang w:val="en-US"/>
        </w:rPr>
        <w:t>a</w:t>
      </w:r>
      <w:r w:rsidRPr="0043583B">
        <w:rPr>
          <w:rFonts w:ascii="Arial" w:hAnsi="Arial" w:cs="Arial"/>
          <w:sz w:val="24"/>
          <w:szCs w:val="24"/>
          <w:lang w:val="en-US"/>
        </w:rPr>
        <w:t>lso offer</w:t>
      </w:r>
      <w:r>
        <w:rPr>
          <w:rFonts w:ascii="Arial" w:hAnsi="Arial" w:cs="Arial"/>
          <w:sz w:val="24"/>
          <w:szCs w:val="24"/>
          <w:lang w:val="en-US"/>
        </w:rPr>
        <w:t>ed</w:t>
      </w:r>
      <w:r w:rsidRPr="0043583B">
        <w:rPr>
          <w:rFonts w:ascii="Arial" w:hAnsi="Arial" w:cs="Arial"/>
          <w:sz w:val="24"/>
          <w:szCs w:val="24"/>
          <w:lang w:val="en-US"/>
        </w:rPr>
        <w:t xml:space="preserve"> a third session for small groups or 1-1</w:t>
      </w:r>
      <w:r>
        <w:rPr>
          <w:rFonts w:ascii="Arial" w:hAnsi="Arial" w:cs="Arial"/>
          <w:sz w:val="24"/>
          <w:szCs w:val="24"/>
          <w:lang w:val="en-US"/>
        </w:rPr>
        <w:t>'s</w:t>
      </w:r>
      <w:r w:rsidRPr="0043583B">
        <w:rPr>
          <w:rFonts w:ascii="Arial" w:hAnsi="Arial" w:cs="Arial"/>
          <w:sz w:val="24"/>
          <w:szCs w:val="24"/>
          <w:lang w:val="en-US"/>
        </w:rPr>
        <w:t xml:space="preserve"> for students who need</w:t>
      </w:r>
      <w:r>
        <w:rPr>
          <w:rFonts w:ascii="Arial" w:hAnsi="Arial" w:cs="Arial"/>
          <w:sz w:val="24"/>
          <w:szCs w:val="24"/>
          <w:lang w:val="en-US"/>
        </w:rPr>
        <w:t>ed</w:t>
      </w:r>
      <w:r w:rsidRPr="0043583B">
        <w:rPr>
          <w:rFonts w:ascii="Arial" w:hAnsi="Arial" w:cs="Arial"/>
          <w:sz w:val="24"/>
          <w:szCs w:val="24"/>
          <w:lang w:val="en-US"/>
        </w:rPr>
        <w:t xml:space="preserve"> further support and intervention. </w:t>
      </w:r>
    </w:p>
    <w:p w:rsidR="00EC55AE" w:rsidRPr="00EC55AE" w:rsidRDefault="00311ECD" w:rsidP="00EC55AE">
      <w:pPr>
        <w:pStyle w:val="BodyText1"/>
        <w:spacing w:line="240" w:lineRule="auto"/>
        <w:rPr>
          <w:rFonts w:ascii="Arial" w:hAnsi="Arial" w:cs="Arial"/>
          <w:b/>
          <w:sz w:val="24"/>
          <w:szCs w:val="24"/>
          <w:lang w:val="en-US"/>
        </w:rPr>
      </w:pPr>
    </w:p>
    <w:p w:rsidR="00AF32F4" w:rsidRPr="00CD22FA" w:rsidRDefault="006B0955" w:rsidP="008823A2">
      <w:pPr>
        <w:rPr>
          <w:b/>
        </w:rPr>
      </w:pPr>
      <w:r w:rsidRPr="00CD22FA">
        <w:rPr>
          <w:b/>
        </w:rPr>
        <w:t>Underspend.</w:t>
      </w:r>
      <w:r>
        <w:rPr>
          <w:b/>
        </w:rPr>
        <w:t xml:space="preserve"> - £3,301</w:t>
      </w:r>
    </w:p>
    <w:p w:rsidR="008823A2" w:rsidRPr="00A247C4" w:rsidRDefault="006B0955" w:rsidP="008823A2">
      <w:pPr>
        <w:rPr>
          <w:rFonts w:ascii="Calibri" w:hAnsi="Calibri"/>
          <w:sz w:val="22"/>
          <w:szCs w:val="22"/>
        </w:rPr>
      </w:pPr>
      <w:r>
        <w:t xml:space="preserve">I held back some funding expecting three further applications that I had discussed with the groups involved. Unfortunately, one of those applications was received too late in the year (and in the "purdah" period) for consideration, and the other two were never submitted. </w:t>
      </w:r>
    </w:p>
    <w:p w:rsidR="000C575E" w:rsidRPr="000C575E" w:rsidRDefault="00311ECD" w:rsidP="000C575E">
      <w:pPr>
        <w:tabs>
          <w:tab w:val="center" w:pos="4320"/>
          <w:tab w:val="right" w:pos="8640"/>
        </w:tabs>
        <w:rPr>
          <w:rFonts w:cs="Arial"/>
          <w:color w:val="000000"/>
          <w:lang w:val="en-US"/>
        </w:rPr>
      </w:pPr>
    </w:p>
    <w:p w:rsidR="000C575E" w:rsidRDefault="00311ECD"/>
    <w:p w:rsidR="000C575E" w:rsidRDefault="00311ECD"/>
    <w:p w:rsidR="000C575E" w:rsidRDefault="00311ECD"/>
    <w:p w:rsidR="000C575E" w:rsidRDefault="00311ECD"/>
    <w:p w:rsidR="0051395B" w:rsidRDefault="00311ECD"/>
    <w:p w:rsidR="0051395B" w:rsidRDefault="00311ECD"/>
    <w:p w:rsidR="000C575E" w:rsidRPr="000C575E" w:rsidRDefault="006B0955" w:rsidP="000C575E">
      <w:pPr>
        <w:jc w:val="both"/>
        <w:rPr>
          <w:b/>
          <w:i/>
        </w:rPr>
      </w:pPr>
      <w:r w:rsidRPr="000C575E">
        <w:rPr>
          <w:b/>
          <w:i/>
        </w:rPr>
        <w:t xml:space="preserve">County Councillor </w:t>
      </w:r>
      <w:r>
        <w:rPr>
          <w:b/>
          <w:i/>
        </w:rPr>
        <w:t xml:space="preserve">Mark Perks </w:t>
      </w:r>
    </w:p>
    <w:p w:rsidR="000C575E" w:rsidRPr="000C575E" w:rsidRDefault="006B0955" w:rsidP="000C575E">
      <w:pPr>
        <w:rPr>
          <w:b/>
          <w:i/>
        </w:rPr>
      </w:pPr>
      <w:r w:rsidRPr="000C575E">
        <w:rPr>
          <w:b/>
          <w:i/>
        </w:rPr>
        <w:t xml:space="preserve">Champion for </w:t>
      </w:r>
      <w:r>
        <w:rPr>
          <w:b/>
          <w:i/>
        </w:rPr>
        <w:t xml:space="preserve">Young </w:t>
      </w:r>
      <w:r w:rsidRPr="000C575E">
        <w:rPr>
          <w:b/>
          <w:i/>
        </w:rPr>
        <w:t>People</w:t>
      </w:r>
    </w:p>
    <w:p w:rsidR="000C575E" w:rsidRDefault="00311ECD"/>
    <w:p w:rsidR="00686E22" w:rsidRDefault="00311ECD"/>
    <w:p w:rsidR="00686E22" w:rsidRDefault="00311ECD"/>
    <w:p w:rsidR="00686E22" w:rsidRDefault="00311ECD"/>
    <w:p w:rsidR="00686E22" w:rsidRDefault="00311ECD"/>
    <w:p w:rsidR="00686E22" w:rsidRDefault="00311ECD">
      <w:pPr>
        <w:sectPr w:rsidR="00686E22">
          <w:pgSz w:w="11906" w:h="16838"/>
          <w:pgMar w:top="1440" w:right="1440" w:bottom="1440" w:left="1440" w:header="708" w:footer="708" w:gutter="0"/>
          <w:cols w:space="708"/>
          <w:docGrid w:linePitch="360"/>
        </w:sectPr>
      </w:pPr>
    </w:p>
    <w:tbl>
      <w:tblPr>
        <w:tblpPr w:leftFromText="180" w:rightFromText="180" w:vertAnchor="page" w:horzAnchor="margin" w:tblpY="1396"/>
        <w:tblW w:w="13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99"/>
        <w:gridCol w:w="2381"/>
      </w:tblGrid>
      <w:tr w:rsidR="00126948" w:rsidTr="0070089C">
        <w:tc>
          <w:tcPr>
            <w:tcW w:w="13580" w:type="dxa"/>
            <w:gridSpan w:val="2"/>
          </w:tcPr>
          <w:p w:rsidR="00686E22" w:rsidRPr="00686E22" w:rsidRDefault="006B0955" w:rsidP="00686E22">
            <w:pPr>
              <w:jc w:val="center"/>
              <w:rPr>
                <w:b/>
                <w:sz w:val="32"/>
                <w:szCs w:val="32"/>
              </w:rPr>
            </w:pPr>
            <w:r w:rsidRPr="00686E22">
              <w:rPr>
                <w:b/>
                <w:sz w:val="32"/>
                <w:szCs w:val="32"/>
              </w:rPr>
              <w:lastRenderedPageBreak/>
              <w:t>Schedule of Expenditure for 201</w:t>
            </w:r>
            <w:r>
              <w:rPr>
                <w:b/>
                <w:sz w:val="32"/>
                <w:szCs w:val="32"/>
              </w:rPr>
              <w:t>8</w:t>
            </w:r>
            <w:r w:rsidRPr="00686E22">
              <w:rPr>
                <w:b/>
                <w:sz w:val="32"/>
                <w:szCs w:val="32"/>
              </w:rPr>
              <w:t>/1</w:t>
            </w:r>
            <w:r>
              <w:rPr>
                <w:b/>
                <w:sz w:val="32"/>
                <w:szCs w:val="32"/>
              </w:rPr>
              <w:t>9</w:t>
            </w:r>
            <w:r w:rsidRPr="00686E22">
              <w:rPr>
                <w:b/>
                <w:sz w:val="32"/>
                <w:szCs w:val="32"/>
              </w:rPr>
              <w:t xml:space="preserve"> </w:t>
            </w:r>
          </w:p>
          <w:p w:rsidR="00686E22" w:rsidRPr="00686E22" w:rsidRDefault="00311ECD" w:rsidP="00686E22">
            <w:pPr>
              <w:jc w:val="center"/>
              <w:rPr>
                <w:sz w:val="32"/>
                <w:szCs w:val="32"/>
              </w:rPr>
            </w:pPr>
          </w:p>
        </w:tc>
      </w:tr>
      <w:tr w:rsidR="00126948" w:rsidTr="0070089C">
        <w:tc>
          <w:tcPr>
            <w:tcW w:w="11199" w:type="dxa"/>
          </w:tcPr>
          <w:p w:rsidR="00686E22" w:rsidRPr="00686E22" w:rsidRDefault="006B0955" w:rsidP="00686E22">
            <w:r w:rsidRPr="00686E22">
              <w:rPr>
                <w:b/>
                <w:sz w:val="28"/>
                <w:szCs w:val="28"/>
              </w:rPr>
              <w:t xml:space="preserve">County Councillor Mark Perks - Champion for Young People </w:t>
            </w:r>
          </w:p>
        </w:tc>
        <w:tc>
          <w:tcPr>
            <w:tcW w:w="2381" w:type="dxa"/>
          </w:tcPr>
          <w:p w:rsidR="00686E22" w:rsidRPr="00686E22" w:rsidRDefault="00311ECD" w:rsidP="00686E22"/>
        </w:tc>
      </w:tr>
      <w:tr w:rsidR="00126948" w:rsidTr="0070089C">
        <w:tc>
          <w:tcPr>
            <w:tcW w:w="11199" w:type="dxa"/>
          </w:tcPr>
          <w:p w:rsidR="00686E22" w:rsidRPr="00686E22" w:rsidRDefault="00311ECD" w:rsidP="00686E22"/>
        </w:tc>
        <w:tc>
          <w:tcPr>
            <w:tcW w:w="2381" w:type="dxa"/>
          </w:tcPr>
          <w:p w:rsidR="00686E22" w:rsidRPr="00686E22" w:rsidRDefault="00311ECD" w:rsidP="00686E22"/>
        </w:tc>
      </w:tr>
      <w:tr w:rsidR="00126948" w:rsidTr="0070089C">
        <w:tc>
          <w:tcPr>
            <w:tcW w:w="11199" w:type="dxa"/>
          </w:tcPr>
          <w:p w:rsidR="00686E22" w:rsidRPr="00686E22" w:rsidRDefault="006B0955" w:rsidP="00686E22">
            <w:r w:rsidRPr="00686E22">
              <w:rPr>
                <w:b/>
              </w:rPr>
              <w:t xml:space="preserve">Applicant </w:t>
            </w:r>
          </w:p>
        </w:tc>
        <w:tc>
          <w:tcPr>
            <w:tcW w:w="2381" w:type="dxa"/>
          </w:tcPr>
          <w:p w:rsidR="00686E22" w:rsidRPr="00686E22" w:rsidRDefault="006B0955" w:rsidP="00686E22">
            <w:r w:rsidRPr="00686E22">
              <w:rPr>
                <w:b/>
              </w:rPr>
              <w:t xml:space="preserve">Amount of Grant  </w:t>
            </w:r>
          </w:p>
        </w:tc>
      </w:tr>
      <w:tr w:rsidR="00126948" w:rsidTr="0070089C">
        <w:tc>
          <w:tcPr>
            <w:tcW w:w="11199" w:type="dxa"/>
          </w:tcPr>
          <w:p w:rsidR="00686E22" w:rsidRPr="00686E22" w:rsidRDefault="00311ECD" w:rsidP="00686E22"/>
        </w:tc>
        <w:tc>
          <w:tcPr>
            <w:tcW w:w="2381" w:type="dxa"/>
          </w:tcPr>
          <w:p w:rsidR="00686E22" w:rsidRPr="00686E22" w:rsidRDefault="00311ECD" w:rsidP="00686E22"/>
        </w:tc>
      </w:tr>
      <w:tr w:rsidR="00126948" w:rsidTr="0070089C">
        <w:tc>
          <w:tcPr>
            <w:tcW w:w="11199" w:type="dxa"/>
          </w:tcPr>
          <w:p w:rsidR="00686E22" w:rsidRPr="00686E22" w:rsidRDefault="006B0955" w:rsidP="0048099A">
            <w:r>
              <w:t xml:space="preserve">McDonald School of Dancing – Improvements to the dance studio </w:t>
            </w:r>
          </w:p>
        </w:tc>
        <w:tc>
          <w:tcPr>
            <w:tcW w:w="2381" w:type="dxa"/>
          </w:tcPr>
          <w:p w:rsidR="00686E22" w:rsidRPr="00686E22" w:rsidRDefault="006B0955" w:rsidP="00686E22">
            <w:r w:rsidRPr="00686E22">
              <w:t>£</w:t>
            </w:r>
            <w:r>
              <w:t>1</w:t>
            </w:r>
            <w:r w:rsidRPr="00686E22">
              <w:t>00</w:t>
            </w:r>
          </w:p>
        </w:tc>
      </w:tr>
      <w:tr w:rsidR="00126948" w:rsidTr="0070089C">
        <w:tc>
          <w:tcPr>
            <w:tcW w:w="11199" w:type="dxa"/>
          </w:tcPr>
          <w:p w:rsidR="00686E22" w:rsidRPr="00686E22" w:rsidRDefault="006B0955" w:rsidP="0048099A">
            <w:r w:rsidRPr="00686E22">
              <w:t>C</w:t>
            </w:r>
            <w:r>
              <w:t xml:space="preserve">arers Link Lancashire – Installation of safety door </w:t>
            </w:r>
          </w:p>
        </w:tc>
        <w:tc>
          <w:tcPr>
            <w:tcW w:w="2381" w:type="dxa"/>
          </w:tcPr>
          <w:p w:rsidR="00686E22" w:rsidRPr="00686E22" w:rsidRDefault="006B0955" w:rsidP="0048099A">
            <w:r w:rsidRPr="00686E22">
              <w:t>£1,</w:t>
            </w:r>
            <w:r>
              <w:t>0</w:t>
            </w:r>
            <w:r w:rsidRPr="00686E22">
              <w:t>0</w:t>
            </w:r>
            <w:r>
              <w:t>0</w:t>
            </w:r>
          </w:p>
        </w:tc>
      </w:tr>
      <w:tr w:rsidR="00126948" w:rsidTr="0070089C">
        <w:tc>
          <w:tcPr>
            <w:tcW w:w="11199" w:type="dxa"/>
          </w:tcPr>
          <w:p w:rsidR="00686E22" w:rsidRPr="00686E22" w:rsidRDefault="006B0955" w:rsidP="0048099A">
            <w:r>
              <w:t xml:space="preserve">KEY – Unlocking Futures – new flooring and carpets </w:t>
            </w:r>
            <w:r w:rsidRPr="00686E22">
              <w:t xml:space="preserve"> </w:t>
            </w:r>
          </w:p>
        </w:tc>
        <w:tc>
          <w:tcPr>
            <w:tcW w:w="2381" w:type="dxa"/>
          </w:tcPr>
          <w:p w:rsidR="00686E22" w:rsidRPr="00686E22" w:rsidRDefault="006B0955" w:rsidP="00686E22">
            <w:r w:rsidRPr="00686E22">
              <w:t>£1,000</w:t>
            </w:r>
          </w:p>
        </w:tc>
      </w:tr>
      <w:tr w:rsidR="00126948" w:rsidTr="0070089C">
        <w:tc>
          <w:tcPr>
            <w:tcW w:w="11199" w:type="dxa"/>
          </w:tcPr>
          <w:p w:rsidR="00686E22" w:rsidRPr="00686E22" w:rsidRDefault="006B0955" w:rsidP="0048099A">
            <w:r>
              <w:t xml:space="preserve">Headway Preston and Chorley – Road safety project </w:t>
            </w:r>
          </w:p>
        </w:tc>
        <w:tc>
          <w:tcPr>
            <w:tcW w:w="2381" w:type="dxa"/>
          </w:tcPr>
          <w:p w:rsidR="00686E22" w:rsidRPr="00686E22" w:rsidRDefault="006B0955" w:rsidP="0048099A">
            <w:r w:rsidRPr="00686E22">
              <w:t>£</w:t>
            </w:r>
            <w:r>
              <w:t>1,000</w:t>
            </w:r>
          </w:p>
        </w:tc>
      </w:tr>
      <w:tr w:rsidR="00126948" w:rsidTr="0070089C">
        <w:tc>
          <w:tcPr>
            <w:tcW w:w="11199" w:type="dxa"/>
          </w:tcPr>
          <w:p w:rsidR="00686E22" w:rsidRPr="00686E22" w:rsidRDefault="006B0955" w:rsidP="0048099A">
            <w:r>
              <w:t xml:space="preserve">Chorley Cricket Club </w:t>
            </w:r>
            <w:r w:rsidRPr="00686E22">
              <w:t xml:space="preserve">– </w:t>
            </w:r>
            <w:r>
              <w:t xml:space="preserve">junior pitch </w:t>
            </w:r>
            <w:r w:rsidRPr="00686E22">
              <w:t xml:space="preserve"> </w:t>
            </w:r>
          </w:p>
        </w:tc>
        <w:tc>
          <w:tcPr>
            <w:tcW w:w="2381" w:type="dxa"/>
          </w:tcPr>
          <w:p w:rsidR="00686E22" w:rsidRPr="00686E22" w:rsidRDefault="006B0955" w:rsidP="004B7897">
            <w:r w:rsidRPr="00686E22">
              <w:t>£</w:t>
            </w:r>
            <w:r>
              <w:t>250</w:t>
            </w:r>
          </w:p>
        </w:tc>
      </w:tr>
      <w:tr w:rsidR="00126948" w:rsidTr="0070089C">
        <w:tc>
          <w:tcPr>
            <w:tcW w:w="11199" w:type="dxa"/>
          </w:tcPr>
          <w:p w:rsidR="00686E22" w:rsidRPr="00686E22" w:rsidRDefault="006B0955" w:rsidP="0048099A">
            <w:r>
              <w:t xml:space="preserve">M3 Project – Essentials for young homeless live independently </w:t>
            </w:r>
            <w:r w:rsidRPr="00686E22">
              <w:t xml:space="preserve"> </w:t>
            </w:r>
          </w:p>
        </w:tc>
        <w:tc>
          <w:tcPr>
            <w:tcW w:w="2381" w:type="dxa"/>
          </w:tcPr>
          <w:p w:rsidR="00686E22" w:rsidRPr="00686E22" w:rsidRDefault="006B0955" w:rsidP="0048099A">
            <w:r w:rsidRPr="00686E22">
              <w:t>£</w:t>
            </w:r>
            <w:r>
              <w:t>500</w:t>
            </w:r>
          </w:p>
        </w:tc>
      </w:tr>
      <w:tr w:rsidR="00126948" w:rsidTr="0070089C">
        <w:tc>
          <w:tcPr>
            <w:tcW w:w="11199" w:type="dxa"/>
          </w:tcPr>
          <w:p w:rsidR="00686E22" w:rsidRPr="00686E22" w:rsidRDefault="006B0955" w:rsidP="0048099A">
            <w:r>
              <w:t xml:space="preserve">Chorley School Sports Partnership – 16 week programme to tackle low self esteem in Year 9 pupils </w:t>
            </w:r>
          </w:p>
        </w:tc>
        <w:tc>
          <w:tcPr>
            <w:tcW w:w="2381" w:type="dxa"/>
          </w:tcPr>
          <w:p w:rsidR="00686E22" w:rsidRPr="00686E22" w:rsidRDefault="006B0955" w:rsidP="00686E22">
            <w:r w:rsidRPr="00686E22">
              <w:t>£1,000</w:t>
            </w:r>
          </w:p>
        </w:tc>
      </w:tr>
      <w:tr w:rsidR="00126948" w:rsidTr="0070089C">
        <w:tc>
          <w:tcPr>
            <w:tcW w:w="11199" w:type="dxa"/>
          </w:tcPr>
          <w:p w:rsidR="00686E22" w:rsidRPr="00686E22" w:rsidRDefault="006B0955" w:rsidP="006B7873">
            <w:r>
              <w:t xml:space="preserve">UR Potential – Sessions in secondary to help with exams and revisions </w:t>
            </w:r>
          </w:p>
        </w:tc>
        <w:tc>
          <w:tcPr>
            <w:tcW w:w="2381" w:type="dxa"/>
          </w:tcPr>
          <w:p w:rsidR="00686E22" w:rsidRPr="00686E22" w:rsidRDefault="006B0955" w:rsidP="006B7873">
            <w:r w:rsidRPr="00686E22">
              <w:t>£</w:t>
            </w:r>
            <w:r>
              <w:t>2,000</w:t>
            </w:r>
          </w:p>
        </w:tc>
      </w:tr>
      <w:tr w:rsidR="00126948" w:rsidTr="0070089C">
        <w:tc>
          <w:tcPr>
            <w:tcW w:w="11199" w:type="dxa"/>
          </w:tcPr>
          <w:p w:rsidR="00686E22" w:rsidRPr="00686E22" w:rsidRDefault="00311ECD" w:rsidP="00686E22"/>
        </w:tc>
        <w:tc>
          <w:tcPr>
            <w:tcW w:w="2381" w:type="dxa"/>
          </w:tcPr>
          <w:p w:rsidR="00686E22" w:rsidRPr="00686E22" w:rsidRDefault="00311ECD" w:rsidP="00686E22"/>
        </w:tc>
      </w:tr>
      <w:tr w:rsidR="00126948" w:rsidTr="0070089C">
        <w:tc>
          <w:tcPr>
            <w:tcW w:w="11199" w:type="dxa"/>
          </w:tcPr>
          <w:p w:rsidR="00686E22" w:rsidRPr="00686E22" w:rsidRDefault="006B0955" w:rsidP="00686E22">
            <w:r>
              <w:t xml:space="preserve"> </w:t>
            </w:r>
          </w:p>
        </w:tc>
        <w:tc>
          <w:tcPr>
            <w:tcW w:w="2381" w:type="dxa"/>
          </w:tcPr>
          <w:p w:rsidR="00686E22" w:rsidRPr="00686E22" w:rsidRDefault="00311ECD" w:rsidP="00686E22"/>
        </w:tc>
      </w:tr>
      <w:tr w:rsidR="00126948" w:rsidTr="0070089C">
        <w:tc>
          <w:tcPr>
            <w:tcW w:w="11199" w:type="dxa"/>
          </w:tcPr>
          <w:p w:rsidR="00686E22" w:rsidRPr="00686E22" w:rsidRDefault="006B0955" w:rsidP="00686E22">
            <w:r w:rsidRPr="00686E22">
              <w:t xml:space="preserve"> </w:t>
            </w:r>
          </w:p>
        </w:tc>
        <w:tc>
          <w:tcPr>
            <w:tcW w:w="2381" w:type="dxa"/>
          </w:tcPr>
          <w:p w:rsidR="00686E22" w:rsidRPr="00686E22" w:rsidRDefault="00311ECD" w:rsidP="00686E22"/>
        </w:tc>
      </w:tr>
      <w:tr w:rsidR="00126948" w:rsidTr="0070089C">
        <w:tc>
          <w:tcPr>
            <w:tcW w:w="11199" w:type="dxa"/>
          </w:tcPr>
          <w:p w:rsidR="00686E22" w:rsidRPr="00686E22" w:rsidRDefault="00311ECD" w:rsidP="00686E22"/>
        </w:tc>
        <w:tc>
          <w:tcPr>
            <w:tcW w:w="2381" w:type="dxa"/>
          </w:tcPr>
          <w:p w:rsidR="00686E22" w:rsidRPr="00686E22" w:rsidRDefault="00311ECD" w:rsidP="00686E22"/>
        </w:tc>
      </w:tr>
      <w:tr w:rsidR="00126948" w:rsidTr="0070089C">
        <w:tc>
          <w:tcPr>
            <w:tcW w:w="11199" w:type="dxa"/>
          </w:tcPr>
          <w:p w:rsidR="00686E22" w:rsidRPr="00686E22" w:rsidRDefault="00311ECD" w:rsidP="00686E22"/>
        </w:tc>
        <w:tc>
          <w:tcPr>
            <w:tcW w:w="2381" w:type="dxa"/>
          </w:tcPr>
          <w:p w:rsidR="00686E22" w:rsidRPr="00686E22" w:rsidRDefault="00311ECD" w:rsidP="00686E22"/>
        </w:tc>
      </w:tr>
      <w:tr w:rsidR="00126948" w:rsidTr="0070089C">
        <w:tc>
          <w:tcPr>
            <w:tcW w:w="11199" w:type="dxa"/>
          </w:tcPr>
          <w:p w:rsidR="00686E22" w:rsidRPr="00686E22" w:rsidRDefault="006B0955" w:rsidP="00686E22">
            <w:pPr>
              <w:jc w:val="right"/>
              <w:rPr>
                <w:b/>
              </w:rPr>
            </w:pPr>
            <w:r w:rsidRPr="00686E22">
              <w:rPr>
                <w:b/>
              </w:rPr>
              <w:t>TOTAL SPENT</w:t>
            </w:r>
          </w:p>
        </w:tc>
        <w:tc>
          <w:tcPr>
            <w:tcW w:w="2381" w:type="dxa"/>
          </w:tcPr>
          <w:p w:rsidR="00686E22" w:rsidRPr="00686E22" w:rsidRDefault="006B0955" w:rsidP="004B7897">
            <w:pPr>
              <w:rPr>
                <w:b/>
              </w:rPr>
            </w:pPr>
            <w:r>
              <w:rPr>
                <w:b/>
              </w:rPr>
              <w:t>£</w:t>
            </w:r>
            <w:bookmarkStart w:id="0" w:name="_GoBack"/>
            <w:r>
              <w:rPr>
                <w:b/>
              </w:rPr>
              <w:t>6,850</w:t>
            </w:r>
            <w:bookmarkEnd w:id="0"/>
          </w:p>
        </w:tc>
      </w:tr>
    </w:tbl>
    <w:p w:rsidR="00686E22" w:rsidRPr="00686E22" w:rsidRDefault="00311ECD" w:rsidP="00686E22">
      <w:pPr>
        <w:spacing w:after="200" w:line="276" w:lineRule="auto"/>
        <w:rPr>
          <w:rFonts w:ascii="Calibri" w:eastAsia="Calibri" w:hAnsi="Calibri"/>
          <w:sz w:val="22"/>
          <w:szCs w:val="22"/>
          <w:lang w:eastAsia="en-US"/>
        </w:rPr>
      </w:pPr>
    </w:p>
    <w:p w:rsidR="00686E22" w:rsidRDefault="00311ECD"/>
    <w:p w:rsidR="00686E22" w:rsidRDefault="00311ECD"/>
    <w:sectPr w:rsidR="00686E22" w:rsidSect="00686E22">
      <w:pgSz w:w="16838" w:h="11906" w:orient="landscape"/>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ckbar">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948"/>
    <w:rsid w:val="00126948"/>
    <w:rsid w:val="00311ECD"/>
    <w:rsid w:val="006B09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FC10E1-5421-4688-A3D3-8A757EE86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5841"/>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F58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A4"/>
    <w:basedOn w:val="DefaultParagraphFont"/>
    <w:rsid w:val="001D3034"/>
    <w:rPr>
      <w:rFonts w:ascii="Ackbar" w:hAnsi="Ackbar" w:hint="default"/>
      <w:color w:val="000000"/>
    </w:rPr>
  </w:style>
  <w:style w:type="character" w:styleId="Hyperlink">
    <w:name w:val="Hyperlink"/>
    <w:basedOn w:val="DefaultParagraphFont"/>
    <w:rsid w:val="008332EB"/>
    <w:rPr>
      <w:rFonts w:cs="Times New Roman"/>
      <w:color w:val="0000FF"/>
      <w:u w:val="single"/>
    </w:rPr>
  </w:style>
  <w:style w:type="paragraph" w:customStyle="1" w:styleId="BodyText1">
    <w:name w:val="Body Text 1"/>
    <w:basedOn w:val="Normal"/>
    <w:link w:val="BodyText1Char"/>
    <w:qFormat/>
    <w:rsid w:val="00B3069F"/>
    <w:pPr>
      <w:spacing w:before="60" w:after="120" w:line="276" w:lineRule="auto"/>
    </w:pPr>
    <w:rPr>
      <w:rFonts w:ascii="Calibri" w:eastAsia="Calibri" w:hAnsi="Calibri"/>
      <w:sz w:val="22"/>
      <w:szCs w:val="28"/>
      <w:lang w:eastAsia="en-US"/>
    </w:rPr>
  </w:style>
  <w:style w:type="character" w:customStyle="1" w:styleId="BodyText1Char">
    <w:name w:val="Body Text 1 Char"/>
    <w:link w:val="BodyText1"/>
    <w:rsid w:val="00B3069F"/>
    <w:rPr>
      <w:rFonts w:ascii="Calibri" w:eastAsia="Calibri" w:hAnsi="Calibri" w:cs="Times New Roman"/>
      <w:szCs w:val="28"/>
    </w:rPr>
  </w:style>
  <w:style w:type="paragraph" w:styleId="BalloonText">
    <w:name w:val="Balloon Text"/>
    <w:basedOn w:val="Normal"/>
    <w:link w:val="BalloonTextChar"/>
    <w:uiPriority w:val="99"/>
    <w:semiHidden/>
    <w:unhideWhenUsed/>
    <w:rsid w:val="00AF32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32F4"/>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671331-B888-4F0B-B755-9D2BE109F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TotalTime>
  <Pages>3</Pages>
  <Words>778</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5203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Nuttall, Janet (OCE)</dc:creator>
  <cp:lastModifiedBy>Nuttall, Janet (OCE)</cp:lastModifiedBy>
  <cp:revision>23</cp:revision>
  <dcterms:created xsi:type="dcterms:W3CDTF">2018-06-07T10:35:00Z</dcterms:created>
  <dcterms:modified xsi:type="dcterms:W3CDTF">2019-06-26T13:32:00Z</dcterms:modified>
</cp:coreProperties>
</file>